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3D6E7" w14:textId="77777777" w:rsidR="00A53AB1" w:rsidRPr="00B172DB" w:rsidRDefault="00A53AB1" w:rsidP="00A53AB1">
      <w:pPr>
        <w:keepNext/>
        <w:keepLines/>
        <w:spacing w:before="120"/>
        <w:ind w:left="5103"/>
        <w:outlineLvl w:val="1"/>
        <w:rPr>
          <w:rFonts w:asciiTheme="minorHAnsi" w:eastAsia="Calibri" w:hAnsiTheme="minorHAnsi" w:cstheme="minorHAnsi"/>
          <w:b/>
          <w:lang w:eastAsia="lt-LT"/>
        </w:rPr>
      </w:pPr>
      <w:bookmarkStart w:id="0" w:name="_Ref40278562"/>
      <w:bookmarkStart w:id="1" w:name="_Toc115102583"/>
      <w:r w:rsidRPr="00B172DB">
        <w:rPr>
          <w:rFonts w:asciiTheme="minorHAnsi" w:eastAsia="Calibri" w:hAnsiTheme="minorHAnsi" w:cstheme="minorHAnsi"/>
          <w:b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Pr="00B172DB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lang w:eastAsia="lt-LT"/>
        </w:rPr>
      </w:pPr>
    </w:p>
    <w:p w14:paraId="3EDEAAC8" w14:textId="77777777" w:rsidR="00A53AB1" w:rsidRPr="00B172DB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lang w:eastAsia="lt-LT"/>
        </w:rPr>
      </w:pPr>
    </w:p>
    <w:p w14:paraId="7F4A9E02" w14:textId="77777777" w:rsidR="00A53AB1" w:rsidRPr="00B172DB" w:rsidRDefault="00A53AB1" w:rsidP="00A53AB1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lang w:eastAsia="lt-LT"/>
        </w:rPr>
      </w:pPr>
      <w:r w:rsidRPr="00B172DB">
        <w:rPr>
          <w:rFonts w:asciiTheme="minorHAnsi" w:eastAsiaTheme="minorEastAsia" w:hAnsiTheme="minorHAnsi" w:cstheme="minorHAnsi"/>
          <w:b/>
          <w:caps/>
          <w:spacing w:val="20"/>
          <w:lang w:eastAsia="lt-LT"/>
        </w:rPr>
        <w:t>PASIŪLYMŲ VERTINIMO KRITERIJAI ir Sąlygos</w:t>
      </w:r>
    </w:p>
    <w:p w14:paraId="6C9CAD62" w14:textId="77777777" w:rsidR="00A53AB1" w:rsidRPr="00B172DB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lang w:eastAsia="lt-LT"/>
        </w:rPr>
      </w:pPr>
      <w:r w:rsidRPr="00B172DB">
        <w:rPr>
          <w:rFonts w:asciiTheme="minorHAnsi" w:eastAsiaTheme="minorEastAsia" w:hAnsiTheme="minorHAnsi" w:cstheme="minorHAnsi"/>
          <w:lang w:eastAsia="lt-LT"/>
        </w:rPr>
        <w:t>Ekonomiškai naudingiausias pasiūlymas išrenkamas pagal kainos ir kokybės santykį.</w:t>
      </w:r>
    </w:p>
    <w:p w14:paraId="51B46FC7" w14:textId="77777777" w:rsidR="00A53AB1" w:rsidRPr="00B172DB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lang w:eastAsia="lt-LT"/>
        </w:rPr>
      </w:pPr>
      <w:r w:rsidRPr="00B172DB">
        <w:rPr>
          <w:rFonts w:asciiTheme="minorHAnsi" w:eastAsiaTheme="minorEastAsia" w:hAnsiTheme="minorHAnsi" w:cstheme="minorHAnsi"/>
          <w:lang w:eastAsia="lt-LT"/>
        </w:rPr>
        <w:t>Ekonomiškai naudingiausio pasiūlymo nustatymo taisyklės:</w:t>
      </w:r>
    </w:p>
    <w:p w14:paraId="123103C8" w14:textId="424985E4" w:rsidR="00A53AB1" w:rsidRPr="00B172DB" w:rsidRDefault="00A53AB1" w:rsidP="00A53AB1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lang w:eastAsia="lt-LT"/>
        </w:rPr>
      </w:pPr>
      <w:r w:rsidRPr="00B172DB">
        <w:rPr>
          <w:rFonts w:asciiTheme="minorHAnsi" w:eastAsiaTheme="minorEastAsia" w:hAnsiTheme="minorHAnsi" w:cstheme="minorHAnsi"/>
          <w:lang w:eastAsia="lt-LT"/>
        </w:rPr>
        <w:t xml:space="preserve">Ekonominis naudingumas (S) apskaičiuojamas sudedant tiekėjo pasiūlymo kainos (C) ir </w:t>
      </w:r>
      <w:r w:rsidR="000B6830" w:rsidRPr="00B172DB">
        <w:rPr>
          <w:rFonts w:asciiTheme="minorHAnsi" w:eastAsiaTheme="minorEastAsia" w:hAnsiTheme="minorHAnsi" w:cstheme="minorHAnsi"/>
          <w:lang w:eastAsia="lt-LT"/>
        </w:rPr>
        <w:t>kokybės kriterijų</w:t>
      </w:r>
      <w:r w:rsidRPr="00B172DB">
        <w:rPr>
          <w:rFonts w:asciiTheme="minorHAnsi" w:eastAsiaTheme="minorEastAsia" w:hAnsiTheme="minorHAnsi" w:cstheme="minorHAnsi"/>
          <w:lang w:eastAsia="lt-LT"/>
        </w:rPr>
        <w:t xml:space="preserve"> (</w:t>
      </w:r>
      <w:r w:rsidR="000B6830" w:rsidRPr="00B172DB">
        <w:rPr>
          <w:rFonts w:asciiTheme="minorHAnsi" w:eastAsiaTheme="minorEastAsia" w:hAnsiTheme="minorHAnsi" w:cstheme="minorHAnsi"/>
          <w:lang w:eastAsia="lt-LT"/>
        </w:rPr>
        <w:t>K</w:t>
      </w:r>
      <w:r w:rsidRPr="00B172DB">
        <w:rPr>
          <w:rFonts w:asciiTheme="minorHAnsi" w:eastAsiaTheme="minorEastAsia" w:hAnsiTheme="minorHAnsi" w:cstheme="minorHAnsi"/>
          <w:lang w:eastAsia="lt-LT"/>
        </w:rPr>
        <w:t>) balus, pagal formulę</w:t>
      </w:r>
    </w:p>
    <w:p w14:paraId="7D6AC500" w14:textId="054A00F3" w:rsidR="00A53AB1" w:rsidRPr="00B172DB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lang w:eastAsia="lt-LT"/>
        </w:rPr>
      </w:pPr>
      <w:r w:rsidRPr="00B172DB">
        <w:rPr>
          <w:rFonts w:asciiTheme="minorHAnsi" w:eastAsiaTheme="minorEastAsia" w:hAnsiTheme="minorHAnsi" w:cstheme="minorHAnsi"/>
          <w:b/>
          <w:lang w:eastAsia="lt-LT"/>
        </w:rPr>
        <w:t xml:space="preserve">S = C + </w:t>
      </w:r>
      <w:r w:rsidR="000B6830" w:rsidRPr="00B172DB">
        <w:rPr>
          <w:rFonts w:asciiTheme="minorHAnsi" w:eastAsiaTheme="minorEastAsia" w:hAnsiTheme="minorHAnsi" w:cstheme="minorHAnsi"/>
          <w:b/>
          <w:lang w:eastAsia="lt-LT"/>
        </w:rPr>
        <w:t>K</w:t>
      </w:r>
      <w:r w:rsidRPr="00B172DB">
        <w:rPr>
          <w:rFonts w:asciiTheme="minorHAnsi" w:eastAsiaTheme="minorEastAsia" w:hAnsiTheme="minorHAnsi" w:cstheme="minorHAnsi"/>
          <w:b/>
          <w:lang w:eastAsia="lt-LT"/>
        </w:rPr>
        <w:t xml:space="preserve"> </w:t>
      </w:r>
    </w:p>
    <w:p w14:paraId="04149DCB" w14:textId="34D69718" w:rsidR="00A53AB1" w:rsidRPr="00B172DB" w:rsidRDefault="000B6830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lang w:eastAsia="lt-LT"/>
        </w:rPr>
      </w:pPr>
      <w:r w:rsidRPr="00B172DB">
        <w:rPr>
          <w:rFonts w:asciiTheme="minorHAnsi" w:eastAsiaTheme="minorEastAsia" w:hAnsiTheme="minorHAnsi" w:cstheme="minorHAnsi"/>
          <w:lang w:eastAsia="lt-LT"/>
        </w:rPr>
        <w:t>Vertinimo kriterijai ir lyginamasis svoris: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082"/>
        <w:gridCol w:w="3358"/>
      </w:tblGrid>
      <w:tr w:rsidR="00A53AB1" w:rsidRPr="00B172DB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B172DB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lang w:eastAsia="lt-LT"/>
              </w:rPr>
            </w:pPr>
            <w:r w:rsidRPr="00B172DB">
              <w:rPr>
                <w:rFonts w:asciiTheme="minorHAnsi" w:eastAsiaTheme="minorEastAsia" w:hAnsiTheme="minorHAnsi" w:cstheme="minorHAnsi"/>
                <w:b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B172DB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lang w:eastAsia="lt-LT"/>
              </w:rPr>
            </w:pPr>
            <w:r w:rsidRPr="00B172DB">
              <w:rPr>
                <w:rFonts w:asciiTheme="minorHAnsi" w:eastAsiaTheme="minorEastAsia" w:hAnsiTheme="minorHAnsi" w:cstheme="minorHAnsi"/>
                <w:b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B172DB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lang w:eastAsia="lt-LT"/>
              </w:rPr>
            </w:pPr>
            <w:r w:rsidRPr="00B172DB">
              <w:rPr>
                <w:rFonts w:asciiTheme="minorHAnsi" w:eastAsiaTheme="minorEastAsia" w:hAnsiTheme="minorHAnsi" w:cstheme="minorHAnsi"/>
                <w:b/>
                <w:lang w:eastAsia="lt-LT"/>
              </w:rPr>
              <w:t>Lyginamasis svoris</w:t>
            </w:r>
          </w:p>
        </w:tc>
      </w:tr>
      <w:tr w:rsidR="00A53AB1" w:rsidRPr="00B172DB" w14:paraId="6F394874" w14:textId="77777777" w:rsidTr="004C6C16">
        <w:trPr>
          <w:trHeight w:val="95"/>
        </w:trPr>
        <w:tc>
          <w:tcPr>
            <w:tcW w:w="1872" w:type="dxa"/>
            <w:vAlign w:val="center"/>
          </w:tcPr>
          <w:p w14:paraId="2E2031AB" w14:textId="77777777" w:rsidR="00A53AB1" w:rsidRPr="00B172DB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lang w:eastAsia="lt-LT"/>
              </w:rPr>
            </w:pPr>
            <w:r w:rsidRPr="00B172DB">
              <w:rPr>
                <w:rFonts w:asciiTheme="minorHAnsi" w:eastAsiaTheme="minorEastAsia" w:hAnsiTheme="minorHAnsi" w:cstheme="minorHAnsi"/>
                <w:b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241E3D12" w14:textId="77777777" w:rsidR="00A53AB1" w:rsidRPr="00B172DB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lang w:eastAsia="lt-LT"/>
              </w:rPr>
            </w:pPr>
            <w:r w:rsidRPr="00B172DB">
              <w:rPr>
                <w:rFonts w:asciiTheme="minorHAnsi" w:eastAsiaTheme="minorEastAsia" w:hAnsiTheme="minorHAnsi" w:cstheme="minorHAnsi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3719AE1C" w14:textId="77777777" w:rsidR="00A53AB1" w:rsidRPr="00B172DB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lang w:eastAsia="lt-LT"/>
              </w:rPr>
            </w:pPr>
            <w:r w:rsidRPr="00B172DB">
              <w:rPr>
                <w:rFonts w:asciiTheme="minorHAnsi" w:eastAsiaTheme="minorEastAsia" w:hAnsiTheme="minorHAnsi" w:cstheme="minorHAnsi"/>
                <w:lang w:eastAsia="lt-LT"/>
              </w:rPr>
              <w:t>90 proc.</w:t>
            </w:r>
          </w:p>
        </w:tc>
      </w:tr>
      <w:tr w:rsidR="00A53AB1" w:rsidRPr="00B172DB" w14:paraId="3B8AC1E2" w14:textId="77777777" w:rsidTr="004C6C16">
        <w:trPr>
          <w:trHeight w:val="401"/>
        </w:trPr>
        <w:tc>
          <w:tcPr>
            <w:tcW w:w="1872" w:type="dxa"/>
            <w:vAlign w:val="center"/>
          </w:tcPr>
          <w:p w14:paraId="039D73A5" w14:textId="23631A92" w:rsidR="00A53AB1" w:rsidRPr="00B172DB" w:rsidRDefault="000B6830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lang w:eastAsia="lt-LT"/>
              </w:rPr>
            </w:pPr>
            <w:r w:rsidRPr="00B172DB">
              <w:rPr>
                <w:rFonts w:asciiTheme="minorHAnsi" w:eastAsiaTheme="minorEastAsia" w:hAnsiTheme="minorHAnsi" w:cstheme="minorHAnsi"/>
                <w:b/>
                <w:lang w:eastAsia="lt-LT"/>
              </w:rPr>
              <w:t>K</w:t>
            </w:r>
          </w:p>
        </w:tc>
        <w:tc>
          <w:tcPr>
            <w:tcW w:w="0" w:type="auto"/>
            <w:vAlign w:val="center"/>
          </w:tcPr>
          <w:p w14:paraId="4A6A2AD3" w14:textId="75D9F762" w:rsidR="00A53AB1" w:rsidRPr="00B172DB" w:rsidRDefault="000B6830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lang w:eastAsia="lt-LT"/>
              </w:rPr>
            </w:pPr>
            <w:r w:rsidRPr="00B172DB">
              <w:rPr>
                <w:rFonts w:asciiTheme="minorHAnsi" w:eastAsiaTheme="minorEastAsia" w:hAnsiTheme="minorHAnsi" w:cstheme="minorHAnsi"/>
                <w:lang w:eastAsia="lt-LT"/>
              </w:rPr>
              <w:t>Kokybės kriterijai (ISO ir Alko)</w:t>
            </w:r>
          </w:p>
        </w:tc>
        <w:tc>
          <w:tcPr>
            <w:tcW w:w="0" w:type="auto"/>
            <w:vAlign w:val="center"/>
          </w:tcPr>
          <w:p w14:paraId="65F9CF18" w14:textId="77777777" w:rsidR="00A53AB1" w:rsidRPr="00B172DB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lang w:eastAsia="lt-LT"/>
              </w:rPr>
            </w:pPr>
            <w:r w:rsidRPr="00B172DB">
              <w:rPr>
                <w:rFonts w:asciiTheme="minorHAnsi" w:eastAsiaTheme="minorEastAsia" w:hAnsiTheme="minorHAnsi" w:cstheme="minorHAnsi"/>
                <w:lang w:eastAsia="lt-LT"/>
              </w:rPr>
              <w:t>10 proc.</w:t>
            </w:r>
          </w:p>
        </w:tc>
      </w:tr>
    </w:tbl>
    <w:p w14:paraId="553CBFBC" w14:textId="77777777" w:rsidR="00A53AB1" w:rsidRPr="00B172DB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lang w:eastAsia="lt-LT"/>
        </w:rPr>
      </w:pPr>
    </w:p>
    <w:p w14:paraId="169477D3" w14:textId="77777777" w:rsidR="00A53AB1" w:rsidRPr="00B172DB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lang w:eastAsia="lt-LT"/>
        </w:rPr>
      </w:pPr>
      <w:r w:rsidRPr="00B172DB">
        <w:rPr>
          <w:rFonts w:asciiTheme="minorHAnsi" w:eastAsiaTheme="minorEastAsia" w:hAnsiTheme="minorHAnsi" w:cstheme="minorHAnsi"/>
          <w:lang w:eastAsia="lt-LT"/>
        </w:rPr>
        <w:t>Ekonomiškai naudingiausio pasiūlymo vertinimo kriterijų aprašymas:</w:t>
      </w:r>
    </w:p>
    <w:tbl>
      <w:tblPr>
        <w:tblW w:w="1067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9606"/>
      </w:tblGrid>
      <w:tr w:rsidR="00A53AB1" w:rsidRPr="00B172DB" w14:paraId="0B7D0908" w14:textId="77777777" w:rsidTr="00022532">
        <w:trPr>
          <w:trHeight w:val="153"/>
        </w:trPr>
        <w:tc>
          <w:tcPr>
            <w:tcW w:w="1065" w:type="dxa"/>
            <w:shd w:val="clear" w:color="auto" w:fill="DEEAF6" w:themeFill="accent5" w:themeFillTint="33"/>
          </w:tcPr>
          <w:p w14:paraId="58C59C0A" w14:textId="77777777" w:rsidR="00A53AB1" w:rsidRPr="00B172DB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lang w:eastAsia="lt-LT"/>
              </w:rPr>
            </w:pPr>
            <w:r w:rsidRPr="00B172DB">
              <w:rPr>
                <w:rFonts w:asciiTheme="minorHAnsi" w:hAnsiTheme="minorHAnsi" w:cstheme="minorHAnsi"/>
                <w:b/>
                <w:lang w:eastAsia="lt-LT"/>
              </w:rPr>
              <w:t>Kriterijus</w:t>
            </w:r>
          </w:p>
        </w:tc>
        <w:tc>
          <w:tcPr>
            <w:tcW w:w="9607" w:type="dxa"/>
            <w:shd w:val="clear" w:color="auto" w:fill="DEEAF6" w:themeFill="accent5" w:themeFillTint="33"/>
          </w:tcPr>
          <w:p w14:paraId="300002ED" w14:textId="77777777" w:rsidR="00A53AB1" w:rsidRPr="00B172DB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lang w:eastAsia="lt-LT"/>
              </w:rPr>
            </w:pPr>
            <w:r w:rsidRPr="00B172DB">
              <w:rPr>
                <w:rFonts w:asciiTheme="minorHAnsi" w:hAnsiTheme="minorHAnsi" w:cstheme="minorHAnsi"/>
                <w:b/>
                <w:lang w:eastAsia="lt-LT"/>
              </w:rPr>
              <w:t>Aprašymas</w:t>
            </w:r>
          </w:p>
        </w:tc>
      </w:tr>
      <w:tr w:rsidR="00A53AB1" w:rsidRPr="00B172DB" w14:paraId="2622B0AC" w14:textId="77777777" w:rsidTr="00022532">
        <w:trPr>
          <w:trHeight w:val="714"/>
        </w:trPr>
        <w:tc>
          <w:tcPr>
            <w:tcW w:w="1065" w:type="dxa"/>
          </w:tcPr>
          <w:p w14:paraId="56D01D98" w14:textId="77777777" w:rsidR="00A53AB1" w:rsidRPr="00B172DB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lang w:eastAsia="lt-LT"/>
              </w:rPr>
            </w:pPr>
            <w:r w:rsidRPr="00B172DB">
              <w:rPr>
                <w:rFonts w:asciiTheme="minorHAnsi" w:hAnsiTheme="minorHAnsi" w:cstheme="minorHAnsi"/>
                <w:lang w:eastAsia="lt-LT"/>
              </w:rPr>
              <w:t xml:space="preserve">Kaina </w:t>
            </w:r>
            <w:r w:rsidRPr="00B172DB">
              <w:rPr>
                <w:rFonts w:asciiTheme="minorHAnsi" w:hAnsiTheme="minorHAnsi" w:cstheme="minorHAnsi"/>
                <w:b/>
                <w:lang w:eastAsia="lt-LT"/>
              </w:rPr>
              <w:t>(C)</w:t>
            </w:r>
          </w:p>
        </w:tc>
        <w:tc>
          <w:tcPr>
            <w:tcW w:w="9607" w:type="dxa"/>
          </w:tcPr>
          <w:p w14:paraId="7F039F28" w14:textId="5E88CEC9" w:rsidR="00022532" w:rsidRPr="00B172DB" w:rsidRDefault="00022532" w:rsidP="002326FD">
            <w:pPr>
              <w:pStyle w:val="prastasiniatinklio"/>
              <w:numPr>
                <w:ilvl w:val="0"/>
                <w:numId w:val="4"/>
              </w:numPr>
              <w:jc w:val="both"/>
              <w:rPr>
                <w:rStyle w:val="Grietas"/>
                <w:rFonts w:ascii="Calibri" w:hAnsi="Calibri" w:cs="Calibri"/>
                <w:b w:val="0"/>
                <w:bCs w:val="0"/>
              </w:rPr>
            </w:pPr>
            <w:r w:rsidRPr="00B172DB">
              <w:rPr>
                <w:rStyle w:val="Grietas"/>
                <w:rFonts w:ascii="Calibri" w:hAnsi="Calibri" w:cs="Calibri"/>
              </w:rPr>
              <w:t>Kriterijaus (C) balai apskaičiuojami pagal formulę:</w:t>
            </w:r>
          </w:p>
          <w:p w14:paraId="4171DA2C" w14:textId="4CFC0F0E" w:rsidR="00022532" w:rsidRPr="00B172DB" w:rsidRDefault="002326FD" w:rsidP="002326FD">
            <w:pPr>
              <w:pStyle w:val="prastasiniatinklio"/>
              <w:ind w:left="720"/>
              <w:jc w:val="both"/>
              <w:rPr>
                <w:rStyle w:val="Grietas"/>
                <w:rFonts w:ascii="Calibri" w:hAnsi="Calibri" w:cs="Calibri"/>
              </w:rPr>
            </w:pPr>
            <m:oMathPara>
              <m:oMath>
                <m:r>
                  <m:rPr>
                    <m:sty m:val="p"/>
                  </m:rPr>
                  <w:rPr>
                    <w:rStyle w:val="Grietas"/>
                    <w:rFonts w:ascii="Cambria Math" w:hAnsi="Cambria Math" w:cs="Calibri"/>
                  </w:rPr>
                  <m:t>C=</m:t>
                </m:r>
                <m:f>
                  <m:fPr>
                    <m:ctrlPr>
                      <w:rPr>
                        <w:rStyle w:val="Grietas"/>
                        <w:rFonts w:ascii="Cambria Math" w:hAnsi="Cambria Math" w:cs="Calibri"/>
                        <w:b w:val="0"/>
                        <w:bCs w:val="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Style w:val="Grietas"/>
                            <w:rFonts w:ascii="Cambria Math" w:hAnsi="Cambria Math" w:cs="Calibri"/>
                            <w:b w:val="0"/>
                            <w:bCs w:val="0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Grietas"/>
                            <w:rFonts w:ascii="Cambria Math" w:hAnsi="Cambria Math" w:cs="Calibri"/>
                          </w:rPr>
                          <m:t>C</m:t>
                        </m:r>
                      </m:e>
                      <m:sub>
                        <m:r>
                          <w:rPr>
                            <w:rStyle w:val="Grietas"/>
                            <w:rFonts w:ascii="Cambria Math" w:hAnsi="Cambria Math" w:cs="Calibri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Style w:val="Grietas"/>
                            <w:rFonts w:ascii="Cambria Math" w:hAnsi="Cambria Math" w:cs="Calibri"/>
                            <w:b w:val="0"/>
                            <w:bCs w:val="0"/>
                            <w:i/>
                          </w:rPr>
                        </m:ctrlPr>
                      </m:sSubPr>
                      <m:e>
                        <m:r>
                          <w:rPr>
                            <w:rStyle w:val="Grietas"/>
                            <w:rFonts w:ascii="Cambria Math" w:hAnsi="Cambria Math" w:cs="Calibri"/>
                          </w:rPr>
                          <m:t>C</m:t>
                        </m:r>
                      </m:e>
                      <m:sub>
                        <m:r>
                          <w:rPr>
                            <w:rStyle w:val="Grietas"/>
                            <w:rFonts w:ascii="Cambria Math" w:hAnsi="Cambria Math" w:cs="Calibri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Style w:val="Grietas"/>
                    <w:rFonts w:ascii="Cambria Math" w:hAnsi="Cambria Math" w:cs="Calibri"/>
                  </w:rPr>
                  <m:t xml:space="preserve"> x 90</m:t>
                </m:r>
              </m:oMath>
            </m:oMathPara>
          </w:p>
          <w:p w14:paraId="4865ED68" w14:textId="7091BC17" w:rsidR="00022532" w:rsidRPr="00B172DB" w:rsidRDefault="002326FD" w:rsidP="002326FD">
            <w:pPr>
              <w:pStyle w:val="prastasiniatinklio"/>
              <w:jc w:val="both"/>
              <w:rPr>
                <w:rFonts w:ascii="Calibri" w:hAnsi="Calibri" w:cs="Calibri"/>
              </w:rPr>
            </w:pPr>
            <w:r w:rsidRPr="00B172DB">
              <w:rPr>
                <w:rFonts w:ascii="Calibri" w:hAnsi="Calibri" w:cs="Calibri"/>
              </w:rPr>
              <w:t>k</w:t>
            </w:r>
            <w:r w:rsidR="00022532" w:rsidRPr="00B172DB">
              <w:rPr>
                <w:rFonts w:ascii="Calibri" w:hAnsi="Calibri" w:cs="Calibri"/>
              </w:rPr>
              <w:t>ur:</w:t>
            </w:r>
          </w:p>
          <w:p w14:paraId="095198E2" w14:textId="7B8A6D1A" w:rsidR="00022532" w:rsidRPr="00B172DB" w:rsidRDefault="00022532" w:rsidP="002326FD">
            <w:pPr>
              <w:pStyle w:val="prastasiniatinklio"/>
              <w:numPr>
                <w:ilvl w:val="0"/>
                <w:numId w:val="5"/>
              </w:numPr>
              <w:jc w:val="both"/>
              <w:rPr>
                <w:rFonts w:ascii="Calibri" w:hAnsi="Calibri" w:cs="Calibri"/>
              </w:rPr>
            </w:pPr>
            <w:r w:rsidRPr="00B172DB">
              <w:rPr>
                <w:rStyle w:val="Grietas"/>
                <w:rFonts w:ascii="Calibri" w:hAnsi="Calibri" w:cs="Calibri"/>
              </w:rPr>
              <w:t>C</w:t>
            </w:r>
            <w:r w:rsidRPr="00B172DB">
              <w:rPr>
                <w:rStyle w:val="Grietas"/>
                <w:rFonts w:ascii="Calibri" w:hAnsi="Calibri" w:cs="Calibri"/>
                <w:vertAlign w:val="subscript"/>
              </w:rPr>
              <w:t>min</w:t>
            </w:r>
            <w:r w:rsidRPr="00B172DB">
              <w:rPr>
                <w:rFonts w:ascii="Calibri" w:hAnsi="Calibri" w:cs="Calibri"/>
              </w:rPr>
              <w:t xml:space="preserve"> – mažiausia tarp visų pasiūlymų pateikta </w:t>
            </w:r>
            <w:r w:rsidR="002326FD" w:rsidRPr="00B172DB">
              <w:rPr>
                <w:rFonts w:ascii="Calibri" w:hAnsi="Calibri" w:cs="Calibri"/>
              </w:rPr>
              <w:t>palyginamoji pasiūlymo kaina</w:t>
            </w:r>
            <w:r w:rsidRPr="00B172DB">
              <w:rPr>
                <w:rFonts w:ascii="Calibri" w:hAnsi="Calibri" w:cs="Calibri"/>
              </w:rPr>
              <w:t>, Eur be PVM;</w:t>
            </w:r>
          </w:p>
          <w:p w14:paraId="1A62D15F" w14:textId="5A764129" w:rsidR="00022532" w:rsidRPr="00B172DB" w:rsidRDefault="00022532" w:rsidP="002326FD">
            <w:pPr>
              <w:pStyle w:val="prastasiniatinklio"/>
              <w:numPr>
                <w:ilvl w:val="0"/>
                <w:numId w:val="5"/>
              </w:numPr>
              <w:jc w:val="both"/>
              <w:rPr>
                <w:rFonts w:ascii="Calibri" w:hAnsi="Calibri" w:cs="Calibri"/>
              </w:rPr>
            </w:pPr>
            <w:r w:rsidRPr="00B172DB">
              <w:rPr>
                <w:rStyle w:val="Grietas"/>
                <w:rFonts w:ascii="Calibri" w:hAnsi="Calibri" w:cs="Calibri"/>
              </w:rPr>
              <w:t>C</w:t>
            </w:r>
            <w:r w:rsidRPr="00B172DB">
              <w:rPr>
                <w:rStyle w:val="Grietas"/>
                <w:rFonts w:ascii="Calibri" w:hAnsi="Calibri" w:cs="Calibri"/>
                <w:vertAlign w:val="subscript"/>
              </w:rPr>
              <w:t>p</w:t>
            </w:r>
            <w:r w:rsidRPr="00B172DB">
              <w:rPr>
                <w:rFonts w:ascii="Calibri" w:hAnsi="Calibri" w:cs="Calibri"/>
              </w:rPr>
              <w:t xml:space="preserve"> – vertinamo pasiūlymo </w:t>
            </w:r>
            <w:r w:rsidR="002326FD" w:rsidRPr="00B172DB">
              <w:rPr>
                <w:rFonts w:ascii="Calibri" w:hAnsi="Calibri" w:cs="Calibri"/>
              </w:rPr>
              <w:t>palyginamoji pasiūlymo kaina</w:t>
            </w:r>
            <w:r w:rsidRPr="00B172DB">
              <w:rPr>
                <w:rFonts w:ascii="Calibri" w:hAnsi="Calibri" w:cs="Calibri"/>
              </w:rPr>
              <w:t>, Eur be PVM;</w:t>
            </w:r>
          </w:p>
          <w:p w14:paraId="5C06F6FC" w14:textId="77777777" w:rsidR="00022532" w:rsidRPr="00B172DB" w:rsidRDefault="00022532" w:rsidP="002326FD">
            <w:pPr>
              <w:pStyle w:val="prastasiniatinklio"/>
              <w:numPr>
                <w:ilvl w:val="0"/>
                <w:numId w:val="5"/>
              </w:numPr>
              <w:jc w:val="both"/>
              <w:rPr>
                <w:rFonts w:ascii="Calibri" w:hAnsi="Calibri" w:cs="Calibri"/>
              </w:rPr>
            </w:pPr>
            <w:r w:rsidRPr="00B172DB">
              <w:rPr>
                <w:rStyle w:val="Grietas"/>
                <w:rFonts w:ascii="Calibri" w:hAnsi="Calibri" w:cs="Calibri"/>
              </w:rPr>
              <w:t>90</w:t>
            </w:r>
            <w:r w:rsidRPr="00B172DB">
              <w:rPr>
                <w:rFonts w:ascii="Calibri" w:hAnsi="Calibri" w:cs="Calibri"/>
              </w:rPr>
              <w:t xml:space="preserve"> – kainos kriterijaus lyginamasis svoris.</w:t>
            </w:r>
          </w:p>
          <w:p w14:paraId="123E1AB6" w14:textId="04B0F0CA" w:rsidR="00022532" w:rsidRPr="00B172DB" w:rsidRDefault="00022532" w:rsidP="002326FD">
            <w:pPr>
              <w:pStyle w:val="prastasiniatinklio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B172DB">
              <w:rPr>
                <w:rFonts w:ascii="Calibri" w:hAnsi="Calibri" w:cs="Calibri"/>
              </w:rPr>
              <w:t xml:space="preserve">Vertinama tiekėjų pasiūlyta </w:t>
            </w:r>
            <w:r w:rsidR="002326FD" w:rsidRPr="00B172DB">
              <w:rPr>
                <w:rStyle w:val="Grietas"/>
                <w:rFonts w:ascii="Calibri" w:hAnsi="Calibri" w:cs="Calibri"/>
              </w:rPr>
              <w:t>pasiūlymo palyginamoji kaina</w:t>
            </w:r>
            <w:r w:rsidRPr="00B172DB">
              <w:rPr>
                <w:rStyle w:val="Grietas"/>
                <w:rFonts w:ascii="Calibri" w:hAnsi="Calibri" w:cs="Calibri"/>
              </w:rPr>
              <w:t xml:space="preserve"> eurais be PVM</w:t>
            </w:r>
            <w:r w:rsidRPr="00B172DB">
              <w:rPr>
                <w:rFonts w:ascii="Calibri" w:hAnsi="Calibri" w:cs="Calibri"/>
              </w:rPr>
              <w:t>.</w:t>
            </w:r>
          </w:p>
          <w:p w14:paraId="7466C865" w14:textId="216752F4" w:rsidR="00A53AB1" w:rsidRPr="00B172DB" w:rsidRDefault="00022532" w:rsidP="002326FD">
            <w:pPr>
              <w:pStyle w:val="prastasiniatinklio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172DB">
              <w:rPr>
                <w:rFonts w:ascii="Calibri" w:hAnsi="Calibri" w:cs="Calibri"/>
              </w:rPr>
              <w:t xml:space="preserve">Pagal šį kriterijų apskaičiuoti balai įtraukiami į </w:t>
            </w:r>
            <w:r w:rsidRPr="00B172DB">
              <w:rPr>
                <w:rStyle w:val="Grietas"/>
                <w:rFonts w:ascii="Calibri" w:hAnsi="Calibri" w:cs="Calibri"/>
              </w:rPr>
              <w:t>bendrą pasiūlymo ekonominio naudingumo vertinimą kartu su kitais nustatytais kriterijais</w:t>
            </w:r>
            <w:r w:rsidRPr="00B172DB">
              <w:rPr>
                <w:rFonts w:ascii="Calibri" w:hAnsi="Calibri" w:cs="Calibri"/>
              </w:rPr>
              <w:t>.</w:t>
            </w:r>
          </w:p>
        </w:tc>
      </w:tr>
      <w:tr w:rsidR="00A53AB1" w:rsidRPr="00B172DB" w14:paraId="5009551F" w14:textId="77777777" w:rsidTr="00022532">
        <w:trPr>
          <w:trHeight w:val="1007"/>
        </w:trPr>
        <w:tc>
          <w:tcPr>
            <w:tcW w:w="1065" w:type="dxa"/>
          </w:tcPr>
          <w:p w14:paraId="1BE07234" w14:textId="609F8990" w:rsidR="00A53AB1" w:rsidRPr="00B172DB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lang w:eastAsia="lt-LT"/>
              </w:rPr>
            </w:pPr>
            <w:r w:rsidRPr="00B172DB">
              <w:rPr>
                <w:rFonts w:asciiTheme="minorHAnsi" w:hAnsiTheme="minorHAnsi" w:cstheme="minorHAnsi"/>
                <w:lang w:eastAsia="lt-LT"/>
              </w:rPr>
              <w:t xml:space="preserve">Alkoholio kontrolės darbe sistema </w:t>
            </w:r>
            <w:r w:rsidRPr="00B172DB">
              <w:rPr>
                <w:rFonts w:asciiTheme="minorHAnsi" w:hAnsiTheme="minorHAnsi" w:cstheme="minorHAnsi"/>
                <w:b/>
                <w:lang w:eastAsia="lt-LT"/>
              </w:rPr>
              <w:t>(Alko)</w:t>
            </w:r>
          </w:p>
        </w:tc>
        <w:tc>
          <w:tcPr>
            <w:tcW w:w="9607" w:type="dxa"/>
          </w:tcPr>
          <w:p w14:paraId="3FBDAC62" w14:textId="77777777" w:rsidR="002326FD" w:rsidRPr="00B172DB" w:rsidRDefault="002326FD" w:rsidP="002326FD">
            <w:pPr>
              <w:pStyle w:val="prastasiniatinklio"/>
              <w:spacing w:before="0" w:beforeAutospacing="0" w:after="120" w:afterAutospacing="0"/>
              <w:jc w:val="both"/>
              <w:rPr>
                <w:rStyle w:val="Grietas"/>
                <w:rFonts w:ascii="Calibri" w:hAnsi="Calibri" w:cs="Calibri"/>
              </w:rPr>
            </w:pPr>
            <w:r w:rsidRPr="00B172DB">
              <w:rPr>
                <w:rStyle w:val="Grietas"/>
                <w:rFonts w:ascii="Calibri" w:hAnsi="Calibri" w:cs="Calibri"/>
              </w:rPr>
              <w:t>Alkoholio kontrolės darbe sistema (ALKO)</w:t>
            </w:r>
          </w:p>
          <w:p w14:paraId="6888A44F" w14:textId="12304ABF" w:rsidR="002326FD" w:rsidRPr="00B172DB" w:rsidRDefault="002326FD" w:rsidP="002326FD">
            <w:pPr>
              <w:pStyle w:val="prastasiniatinklio"/>
              <w:spacing w:before="0" w:beforeAutospacing="0" w:after="0" w:afterAutospacing="0"/>
              <w:jc w:val="both"/>
              <w:rPr>
                <w:rStyle w:val="Emfaz"/>
                <w:rFonts w:ascii="Calibri" w:hAnsi="Calibri" w:cs="Calibri"/>
              </w:rPr>
            </w:pPr>
            <w:r w:rsidRPr="00B172DB">
              <w:rPr>
                <w:rStyle w:val="Emfaz"/>
                <w:rFonts w:ascii="Calibri" w:hAnsi="Calibri" w:cs="Calibri"/>
              </w:rPr>
              <w:t>(maksimalus balų skaičius – 1)</w:t>
            </w:r>
          </w:p>
          <w:p w14:paraId="61B03F0D" w14:textId="77777777" w:rsidR="002326FD" w:rsidRPr="00B172DB" w:rsidRDefault="002326FD" w:rsidP="002326FD">
            <w:pPr>
              <w:pStyle w:val="prastasiniatinklio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</w:rPr>
            </w:pPr>
          </w:p>
          <w:p w14:paraId="164A1316" w14:textId="77777777" w:rsidR="002326FD" w:rsidRPr="00B172DB" w:rsidRDefault="002326FD" w:rsidP="002326FD">
            <w:pPr>
              <w:pStyle w:val="prastasiniatinklio"/>
              <w:spacing w:before="0" w:beforeAutospacing="0" w:after="0" w:afterAutospacing="0"/>
              <w:ind w:left="360"/>
              <w:jc w:val="both"/>
              <w:rPr>
                <w:rFonts w:ascii="Calibri" w:hAnsi="Calibri" w:cs="Calibri"/>
              </w:rPr>
            </w:pPr>
            <w:r w:rsidRPr="00B172DB">
              <w:rPr>
                <w:rFonts w:ascii="Calibri" w:hAnsi="Calibri" w:cs="Calibri"/>
              </w:rPr>
              <w:t>Balų skyrimas -balai skiriami tiesiogiai, be lyginamojo koeficiento</w:t>
            </w:r>
          </w:p>
          <w:p w14:paraId="71B80436" w14:textId="55681DBF" w:rsidR="002326FD" w:rsidRPr="00B172DB" w:rsidRDefault="002326FD" w:rsidP="002326FD">
            <w:pPr>
              <w:pStyle w:val="prastasiniatinklio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B172DB">
              <w:rPr>
                <w:rFonts w:ascii="Calibri" w:hAnsi="Calibri" w:cs="Calibri"/>
              </w:rPr>
              <w:lastRenderedPageBreak/>
              <w:t xml:space="preserve">Jei Tiekėjas įsipareigoja sutarties vykdymo metu Užsakovo objektuose taikyti </w:t>
            </w:r>
            <w:r w:rsidRPr="00B172DB">
              <w:rPr>
                <w:rStyle w:val="Grietas"/>
                <w:rFonts w:ascii="Calibri" w:hAnsi="Calibri" w:cs="Calibri"/>
              </w:rPr>
              <w:t>darbuotojų blaivumo kontrolės priemones (alkoholio kontrolės sistemą)</w:t>
            </w:r>
            <w:r w:rsidRPr="00B172DB">
              <w:rPr>
                <w:rFonts w:ascii="Calibri" w:hAnsi="Calibri" w:cs="Calibri"/>
              </w:rPr>
              <w:t xml:space="preserve">, jam skiriamas </w:t>
            </w:r>
            <w:r w:rsidRPr="00B172DB">
              <w:rPr>
                <w:rStyle w:val="Grietas"/>
                <w:rFonts w:ascii="Calibri" w:hAnsi="Calibri" w:cs="Calibri"/>
              </w:rPr>
              <w:t>1 balas</w:t>
            </w:r>
            <w:r w:rsidRPr="00B172DB">
              <w:rPr>
                <w:rFonts w:ascii="Calibri" w:hAnsi="Calibri" w:cs="Calibri"/>
              </w:rPr>
              <w:t>.</w:t>
            </w:r>
          </w:p>
          <w:p w14:paraId="3B8676FD" w14:textId="0E06CC4F" w:rsidR="002326FD" w:rsidRPr="00B172DB" w:rsidRDefault="002326FD" w:rsidP="002326FD">
            <w:pPr>
              <w:pStyle w:val="prastasiniatinklio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B172DB">
              <w:rPr>
                <w:rFonts w:ascii="Calibri" w:hAnsi="Calibri" w:cs="Calibri"/>
              </w:rPr>
              <w:t xml:space="preserve">Jei Tiekėjas neįsipareigoja sutarties vykdymo metu Užsakovo objektuose taikyti darbuotojų blaivumo kontrolės priemonių, jam skiriama </w:t>
            </w:r>
            <w:r w:rsidRPr="00B172DB">
              <w:rPr>
                <w:rStyle w:val="Grietas"/>
                <w:rFonts w:ascii="Calibri" w:hAnsi="Calibri" w:cs="Calibri"/>
              </w:rPr>
              <w:t>0 balų</w:t>
            </w:r>
            <w:r w:rsidRPr="00B172DB">
              <w:rPr>
                <w:rFonts w:ascii="Calibri" w:hAnsi="Calibri" w:cs="Calibri"/>
              </w:rPr>
              <w:t>.</w:t>
            </w:r>
          </w:p>
          <w:p w14:paraId="56D2D6D5" w14:textId="77777777" w:rsidR="002326FD" w:rsidRPr="00B172DB" w:rsidRDefault="002326FD" w:rsidP="002326FD">
            <w:pPr>
              <w:pStyle w:val="Antrat2"/>
              <w:rPr>
                <w:rFonts w:ascii="Calibri" w:hAnsi="Calibri" w:cs="Calibri"/>
                <w:sz w:val="24"/>
                <w:szCs w:val="24"/>
              </w:rPr>
            </w:pPr>
            <w:r w:rsidRPr="00B172DB">
              <w:rPr>
                <w:rFonts w:ascii="Calibri" w:hAnsi="Calibri" w:cs="Calibri"/>
                <w:sz w:val="24"/>
                <w:szCs w:val="24"/>
              </w:rPr>
              <w:t>Sutarties vykdymas</w:t>
            </w:r>
          </w:p>
          <w:p w14:paraId="7CE3F3B5" w14:textId="5351358F" w:rsidR="00A53AB1" w:rsidRPr="00B172DB" w:rsidRDefault="002326FD" w:rsidP="002326FD">
            <w:pPr>
              <w:pStyle w:val="prastasiniatinklio"/>
              <w:spacing w:before="0" w:beforeAutospacing="0" w:after="0" w:afterAutospacing="0"/>
              <w:ind w:firstLine="27"/>
              <w:jc w:val="both"/>
              <w:rPr>
                <w:rFonts w:ascii="Calibri" w:hAnsi="Calibri" w:cs="Calibri"/>
              </w:rPr>
            </w:pPr>
            <w:r w:rsidRPr="00B172DB">
              <w:rPr>
                <w:rFonts w:ascii="Calibri" w:hAnsi="Calibri" w:cs="Calibri"/>
              </w:rPr>
              <w:t>Jeigu Tiekėjui skiriamas balas pagal šį kriterijų, Tiekėjas privalo užtikrinti darbuotojų blaivumo kontrolės priemonių taikymą vykdant Sutartį. Užsakovas turi teisę Sutarties vykdymo metu tikrinti šio įsipareigojimo laikymąsi.</w:t>
            </w:r>
          </w:p>
        </w:tc>
      </w:tr>
      <w:tr w:rsidR="005C607A" w:rsidRPr="00B172DB" w14:paraId="1FE74951" w14:textId="77777777" w:rsidTr="00022532">
        <w:trPr>
          <w:trHeight w:val="10624"/>
        </w:trPr>
        <w:tc>
          <w:tcPr>
            <w:tcW w:w="1065" w:type="dxa"/>
          </w:tcPr>
          <w:p w14:paraId="357153BD" w14:textId="3FD26E6F" w:rsidR="005C607A" w:rsidRPr="00B172DB" w:rsidRDefault="00E860CA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b/>
                <w:bCs/>
                <w:lang w:eastAsia="lt-LT"/>
              </w:rPr>
            </w:pPr>
            <w:r w:rsidRPr="00B172DB">
              <w:rPr>
                <w:rFonts w:asciiTheme="minorHAnsi" w:hAnsiTheme="minorHAnsi" w:cstheme="minorHAnsi"/>
                <w:b/>
                <w:bCs/>
                <w:lang w:eastAsia="lt-LT"/>
              </w:rPr>
              <w:lastRenderedPageBreak/>
              <w:t>Kokybės kriterijai (ISO)</w:t>
            </w:r>
          </w:p>
        </w:tc>
        <w:tc>
          <w:tcPr>
            <w:tcW w:w="9607" w:type="dxa"/>
          </w:tcPr>
          <w:p w14:paraId="44B0D448" w14:textId="77777777" w:rsidR="002326FD" w:rsidRPr="00B172DB" w:rsidRDefault="00E860CA" w:rsidP="002326FD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lang w:eastAsia="lt-LT"/>
              </w:rPr>
            </w:pPr>
            <w:r w:rsidRPr="00B172DB">
              <w:rPr>
                <w:rFonts w:asciiTheme="minorHAnsi" w:hAnsiTheme="minorHAnsi" w:cstheme="minorHAnsi"/>
                <w:b/>
                <w:bCs/>
                <w:lang w:eastAsia="lt-LT"/>
              </w:rPr>
              <w:t>Kokybės, aplinkos apsaugos ir darbuotojų saugos vadybos sistemų taikymas</w:t>
            </w:r>
          </w:p>
          <w:p w14:paraId="2CD8FE16" w14:textId="4ECCA2D3" w:rsidR="00E860CA" w:rsidRPr="00B172DB" w:rsidRDefault="00E860CA" w:rsidP="002326FD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lang w:eastAsia="lt-LT"/>
              </w:rPr>
            </w:pPr>
            <w:r w:rsidRPr="00B172DB">
              <w:rPr>
                <w:rFonts w:asciiTheme="minorHAnsi" w:hAnsiTheme="minorHAnsi" w:cstheme="minorHAnsi"/>
                <w:i/>
                <w:iCs/>
                <w:lang w:eastAsia="lt-LT"/>
              </w:rPr>
              <w:t>(maksimalus balų skaičius – 9)</w:t>
            </w:r>
          </w:p>
          <w:p w14:paraId="1B986C6F" w14:textId="77777777" w:rsidR="00E860CA" w:rsidRPr="00B172DB" w:rsidRDefault="00E860CA" w:rsidP="00E860CA">
            <w:pPr>
              <w:spacing w:before="100" w:beforeAutospacing="1" w:after="100" w:afterAutospacing="1"/>
              <w:rPr>
                <w:rFonts w:asciiTheme="minorHAnsi" w:hAnsiTheme="minorHAnsi" w:cstheme="minorHAnsi"/>
                <w:lang w:eastAsia="lt-LT"/>
              </w:rPr>
            </w:pPr>
            <w:r w:rsidRPr="00B172DB">
              <w:rPr>
                <w:rFonts w:asciiTheme="minorHAnsi" w:hAnsiTheme="minorHAnsi" w:cstheme="minorHAnsi"/>
                <w:lang w:eastAsia="lt-LT"/>
              </w:rPr>
              <w:t xml:space="preserve">Vertinamas tiekėjo taikomų vadybos sistemų, susijusių su pirkimo objektu – </w:t>
            </w:r>
            <w:r w:rsidRPr="00B172DB">
              <w:rPr>
                <w:rFonts w:asciiTheme="minorHAnsi" w:hAnsiTheme="minorHAnsi" w:cstheme="minorHAnsi"/>
                <w:b/>
                <w:bCs/>
                <w:lang w:eastAsia="lt-LT"/>
              </w:rPr>
              <w:t>vandentiekio ir nuotekų inžinerinių tinklų statybos, rekonstravimo ar kitais infrastruktūros rangos darbais</w:t>
            </w:r>
            <w:r w:rsidRPr="00B172DB">
              <w:rPr>
                <w:rFonts w:asciiTheme="minorHAnsi" w:hAnsiTheme="minorHAnsi" w:cstheme="minorHAnsi"/>
                <w:lang w:eastAsia="lt-LT"/>
              </w:rPr>
              <w:t>, taikymas.</w:t>
            </w:r>
          </w:p>
          <w:p w14:paraId="41849B04" w14:textId="6C68B46B" w:rsidR="00E860CA" w:rsidRPr="00B172DB" w:rsidRDefault="00E860CA" w:rsidP="00E860CA">
            <w:pPr>
              <w:spacing w:before="100" w:beforeAutospacing="1" w:after="100" w:afterAutospacing="1"/>
              <w:rPr>
                <w:rFonts w:asciiTheme="minorHAnsi" w:hAnsiTheme="minorHAnsi" w:cstheme="minorHAnsi"/>
                <w:lang w:eastAsia="lt-LT"/>
              </w:rPr>
            </w:pPr>
            <w:r w:rsidRPr="00B172DB">
              <w:rPr>
                <w:rFonts w:asciiTheme="minorHAnsi" w:hAnsiTheme="minorHAnsi" w:cstheme="minorHAnsi"/>
                <w:lang w:eastAsia="lt-LT"/>
              </w:rPr>
              <w:t>Tiekėjas kartu su pasiūlymu turi pateikti galiojančių sertifikatų kopijas arba kitus dokumentus, patvirtinančius lygiaverčių vadybos sistemų taikymą.</w:t>
            </w:r>
          </w:p>
          <w:p w14:paraId="07DE6DAD" w14:textId="386C11BE" w:rsidR="00E860CA" w:rsidRPr="00B172DB" w:rsidRDefault="00E860CA" w:rsidP="002326FD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lang w:eastAsia="lt-LT"/>
              </w:rPr>
            </w:pPr>
            <w:r w:rsidRPr="00B172DB">
              <w:rPr>
                <w:rFonts w:asciiTheme="minorHAnsi" w:hAnsiTheme="minorHAnsi" w:cstheme="minorHAnsi"/>
                <w:lang w:eastAsia="lt-LT"/>
              </w:rPr>
              <w:t>Jei tiekėjas turi integruotą vadybos sistemą (apimančią ISO 9001, ISO 14001 ir ISO 45001), patvirtintą vienu sertifikatu, balai skiriami už kiekvieną atitinkamą sistemos dalį.</w:t>
            </w:r>
          </w:p>
          <w:p w14:paraId="52723223" w14:textId="3E03F22E" w:rsidR="002326FD" w:rsidRPr="00B172DB" w:rsidRDefault="00E860CA" w:rsidP="00E860CA">
            <w:pPr>
              <w:spacing w:before="100" w:beforeAutospacing="1" w:after="100" w:afterAutospacing="1"/>
              <w:rPr>
                <w:rFonts w:asciiTheme="minorHAnsi" w:hAnsiTheme="minorHAnsi" w:cstheme="minorHAnsi"/>
                <w:lang w:eastAsia="lt-LT"/>
              </w:rPr>
            </w:pPr>
            <w:r w:rsidRPr="00B172DB">
              <w:rPr>
                <w:rFonts w:asciiTheme="minorHAnsi" w:hAnsiTheme="minorHAnsi" w:cstheme="minorHAnsi"/>
                <w:b/>
                <w:bCs/>
                <w:lang w:eastAsia="lt-LT"/>
              </w:rPr>
              <w:t>Balų skyrimas</w:t>
            </w:r>
            <w:r w:rsidR="002326FD" w:rsidRPr="00B172DB">
              <w:rPr>
                <w:rFonts w:asciiTheme="minorHAnsi" w:hAnsiTheme="minorHAnsi" w:cstheme="minorHAnsi"/>
                <w:b/>
                <w:bCs/>
                <w:lang w:eastAsia="lt-LT"/>
              </w:rPr>
              <w:t xml:space="preserve"> -</w:t>
            </w:r>
            <w:r w:rsidR="002D5E73" w:rsidRPr="00B172DB">
              <w:rPr>
                <w:rFonts w:asciiTheme="minorHAnsi" w:hAnsiTheme="minorHAnsi" w:cstheme="minorHAnsi"/>
                <w:b/>
                <w:bCs/>
                <w:lang w:eastAsia="lt-LT"/>
              </w:rPr>
              <w:t xml:space="preserve"> </w:t>
            </w:r>
            <w:r w:rsidR="002326FD" w:rsidRPr="00B172DB">
              <w:rPr>
                <w:rFonts w:asciiTheme="minorHAnsi" w:hAnsiTheme="minorHAnsi" w:cstheme="minorHAnsi"/>
                <w:lang w:eastAsia="lt-LT"/>
              </w:rPr>
              <w:t>balai skiriami tiesiogiai, be lyginamojo koeficiento</w:t>
            </w:r>
          </w:p>
          <w:tbl>
            <w:tblPr>
              <w:tblStyle w:val="Lentelstinklelis"/>
              <w:tblW w:w="9380" w:type="dxa"/>
              <w:tblLook w:val="04A0" w:firstRow="1" w:lastRow="0" w:firstColumn="1" w:lastColumn="0" w:noHBand="0" w:noVBand="1"/>
            </w:tblPr>
            <w:tblGrid>
              <w:gridCol w:w="7750"/>
              <w:gridCol w:w="1630"/>
            </w:tblGrid>
            <w:tr w:rsidR="00022532" w:rsidRPr="00B172DB" w14:paraId="4B3A8628" w14:textId="77777777" w:rsidTr="00022532">
              <w:trPr>
                <w:trHeight w:val="162"/>
              </w:trPr>
              <w:tc>
                <w:tcPr>
                  <w:tcW w:w="7750" w:type="dxa"/>
                  <w:hideMark/>
                </w:tcPr>
                <w:p w14:paraId="18DEEDB4" w14:textId="77777777" w:rsidR="00022532" w:rsidRPr="00B172DB" w:rsidRDefault="00022532" w:rsidP="00022532">
                  <w:pPr>
                    <w:rPr>
                      <w:rFonts w:ascii="Calibri" w:hAnsi="Calibri" w:cs="Calibri"/>
                      <w:b/>
                      <w:bCs/>
                    </w:rPr>
                  </w:pPr>
                  <w:r w:rsidRPr="00B172DB">
                    <w:rPr>
                      <w:rFonts w:ascii="Calibri" w:hAnsi="Calibri" w:cs="Calibri"/>
                      <w:b/>
                      <w:bCs/>
                    </w:rPr>
                    <w:t>Vadybos sistema</w:t>
                  </w:r>
                </w:p>
              </w:tc>
              <w:tc>
                <w:tcPr>
                  <w:tcW w:w="1630" w:type="dxa"/>
                  <w:hideMark/>
                </w:tcPr>
                <w:p w14:paraId="3B51C68B" w14:textId="77777777" w:rsidR="00022532" w:rsidRPr="00B172DB" w:rsidRDefault="00022532" w:rsidP="00022532">
                  <w:pPr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B172DB">
                    <w:rPr>
                      <w:rFonts w:ascii="Calibri" w:hAnsi="Calibri" w:cs="Calibri"/>
                      <w:b/>
                      <w:bCs/>
                    </w:rPr>
                    <w:t>Balai</w:t>
                  </w:r>
                </w:p>
              </w:tc>
            </w:tr>
            <w:tr w:rsidR="00022532" w:rsidRPr="00B172DB" w14:paraId="2B1ABD43" w14:textId="77777777" w:rsidTr="00022532">
              <w:trPr>
                <w:trHeight w:val="310"/>
              </w:trPr>
              <w:tc>
                <w:tcPr>
                  <w:tcW w:w="7750" w:type="dxa"/>
                  <w:hideMark/>
                </w:tcPr>
                <w:p w14:paraId="1F398732" w14:textId="77777777" w:rsidR="00022532" w:rsidRPr="00B172DB" w:rsidRDefault="00022532" w:rsidP="00022532">
                  <w:pPr>
                    <w:rPr>
                      <w:rFonts w:ascii="Calibri" w:hAnsi="Calibri" w:cs="Calibri"/>
                    </w:rPr>
                  </w:pPr>
                  <w:r w:rsidRPr="00B172DB">
                    <w:rPr>
                      <w:rFonts w:ascii="Calibri" w:hAnsi="Calibri" w:cs="Calibri"/>
                    </w:rPr>
                    <w:t xml:space="preserve">Tiekėjas taiko kokybės vadybos sistemą (pvz., </w:t>
                  </w:r>
                  <w:r w:rsidRPr="00B172DB">
                    <w:rPr>
                      <w:rFonts w:ascii="Calibri" w:hAnsi="Calibri" w:cs="Calibri"/>
                      <w:b/>
                      <w:bCs/>
                    </w:rPr>
                    <w:t>LST EN ISO 9001</w:t>
                  </w:r>
                  <w:r w:rsidRPr="00B172DB">
                    <w:rPr>
                      <w:rFonts w:ascii="Calibri" w:hAnsi="Calibri" w:cs="Calibri"/>
                    </w:rPr>
                    <w:t xml:space="preserve"> arba lygiavertę), kurios sertifikavimo sritis apima su pirkimo objektu susijusias veiklas</w:t>
                  </w:r>
                </w:p>
              </w:tc>
              <w:tc>
                <w:tcPr>
                  <w:tcW w:w="1630" w:type="dxa"/>
                  <w:vAlign w:val="center"/>
                  <w:hideMark/>
                </w:tcPr>
                <w:p w14:paraId="7D045AC2" w14:textId="77777777" w:rsidR="00022532" w:rsidRPr="00B172DB" w:rsidRDefault="00022532" w:rsidP="00022532">
                  <w:pPr>
                    <w:jc w:val="center"/>
                    <w:rPr>
                      <w:rFonts w:ascii="Calibri" w:hAnsi="Calibri" w:cs="Calibri"/>
                    </w:rPr>
                  </w:pPr>
                  <w:r w:rsidRPr="00B172DB">
                    <w:rPr>
                      <w:rFonts w:ascii="Calibri" w:hAnsi="Calibri" w:cs="Calibri"/>
                    </w:rPr>
                    <w:t>3</w:t>
                  </w:r>
                </w:p>
              </w:tc>
            </w:tr>
            <w:tr w:rsidR="00022532" w:rsidRPr="00B172DB" w14:paraId="1441FEED" w14:textId="77777777" w:rsidTr="00022532">
              <w:trPr>
                <w:trHeight w:val="310"/>
              </w:trPr>
              <w:tc>
                <w:tcPr>
                  <w:tcW w:w="7750" w:type="dxa"/>
                  <w:hideMark/>
                </w:tcPr>
                <w:p w14:paraId="3BDB85B0" w14:textId="77777777" w:rsidR="00022532" w:rsidRPr="00B172DB" w:rsidRDefault="00022532" w:rsidP="00022532">
                  <w:pPr>
                    <w:rPr>
                      <w:rFonts w:ascii="Calibri" w:hAnsi="Calibri" w:cs="Calibri"/>
                    </w:rPr>
                  </w:pPr>
                  <w:r w:rsidRPr="00B172DB">
                    <w:rPr>
                      <w:rFonts w:ascii="Calibri" w:hAnsi="Calibri" w:cs="Calibri"/>
                    </w:rPr>
                    <w:t xml:space="preserve">Tiekėjas taiko aplinkos apsaugos vadybos sistemą (pvz., </w:t>
                  </w:r>
                  <w:r w:rsidRPr="00B172DB">
                    <w:rPr>
                      <w:rFonts w:ascii="Calibri" w:hAnsi="Calibri" w:cs="Calibri"/>
                      <w:b/>
                      <w:bCs/>
                    </w:rPr>
                    <w:t>EMAS, LST EN ISO 14001</w:t>
                  </w:r>
                  <w:r w:rsidRPr="00B172DB">
                    <w:rPr>
                      <w:rFonts w:ascii="Calibri" w:hAnsi="Calibri" w:cs="Calibri"/>
                    </w:rPr>
                    <w:t xml:space="preserve"> arba lygiavertę), kurios sertifikavimo sritis apima su pirkimo objektu susijusias veiklas</w:t>
                  </w:r>
                </w:p>
              </w:tc>
              <w:tc>
                <w:tcPr>
                  <w:tcW w:w="1630" w:type="dxa"/>
                  <w:vAlign w:val="center"/>
                  <w:hideMark/>
                </w:tcPr>
                <w:p w14:paraId="6FA47C50" w14:textId="77777777" w:rsidR="00022532" w:rsidRPr="00B172DB" w:rsidRDefault="00022532" w:rsidP="00022532">
                  <w:pPr>
                    <w:jc w:val="center"/>
                    <w:rPr>
                      <w:rFonts w:ascii="Calibri" w:hAnsi="Calibri" w:cs="Calibri"/>
                    </w:rPr>
                  </w:pPr>
                  <w:r w:rsidRPr="00B172DB">
                    <w:rPr>
                      <w:rFonts w:ascii="Calibri" w:hAnsi="Calibri" w:cs="Calibri"/>
                    </w:rPr>
                    <w:t>3</w:t>
                  </w:r>
                </w:p>
              </w:tc>
            </w:tr>
            <w:tr w:rsidR="00022532" w:rsidRPr="00B172DB" w14:paraId="4CE3B7D6" w14:textId="77777777" w:rsidTr="00022532">
              <w:trPr>
                <w:trHeight w:val="317"/>
              </w:trPr>
              <w:tc>
                <w:tcPr>
                  <w:tcW w:w="7750" w:type="dxa"/>
                  <w:hideMark/>
                </w:tcPr>
                <w:p w14:paraId="42DD994C" w14:textId="77777777" w:rsidR="00022532" w:rsidRPr="00B172DB" w:rsidRDefault="00022532" w:rsidP="00022532">
                  <w:pPr>
                    <w:rPr>
                      <w:rFonts w:ascii="Calibri" w:hAnsi="Calibri" w:cs="Calibri"/>
                    </w:rPr>
                  </w:pPr>
                  <w:r w:rsidRPr="00B172DB">
                    <w:rPr>
                      <w:rFonts w:ascii="Calibri" w:hAnsi="Calibri" w:cs="Calibri"/>
                    </w:rPr>
                    <w:t xml:space="preserve">Tiekėjas taiko darbuotojų saugos ir sveikatos vadybos sistemą (pvz., </w:t>
                  </w:r>
                  <w:r w:rsidRPr="00B172DB">
                    <w:rPr>
                      <w:rFonts w:ascii="Calibri" w:hAnsi="Calibri" w:cs="Calibri"/>
                      <w:b/>
                      <w:bCs/>
                    </w:rPr>
                    <w:t>LST EN ISO 45001</w:t>
                  </w:r>
                  <w:r w:rsidRPr="00B172DB">
                    <w:rPr>
                      <w:rFonts w:ascii="Calibri" w:hAnsi="Calibri" w:cs="Calibri"/>
                    </w:rPr>
                    <w:t xml:space="preserve"> arba lygiavertę), kurios sertifikavimo sritis apima su pirkimo objektu susijusias veiklas</w:t>
                  </w:r>
                </w:p>
              </w:tc>
              <w:tc>
                <w:tcPr>
                  <w:tcW w:w="1630" w:type="dxa"/>
                  <w:vAlign w:val="center"/>
                  <w:hideMark/>
                </w:tcPr>
                <w:p w14:paraId="4A4ED239" w14:textId="77777777" w:rsidR="00022532" w:rsidRPr="00B172DB" w:rsidRDefault="00022532" w:rsidP="00022532">
                  <w:pPr>
                    <w:jc w:val="center"/>
                    <w:rPr>
                      <w:rFonts w:ascii="Calibri" w:hAnsi="Calibri" w:cs="Calibri"/>
                    </w:rPr>
                  </w:pPr>
                  <w:r w:rsidRPr="00B172DB">
                    <w:rPr>
                      <w:rFonts w:ascii="Calibri" w:hAnsi="Calibri" w:cs="Calibri"/>
                    </w:rPr>
                    <w:t>3</w:t>
                  </w:r>
                </w:p>
              </w:tc>
            </w:tr>
          </w:tbl>
          <w:p w14:paraId="2C3DA142" w14:textId="77777777" w:rsidR="00022532" w:rsidRPr="00B172DB" w:rsidRDefault="00022532" w:rsidP="00022532">
            <w:pPr>
              <w:pStyle w:val="Antrat2"/>
              <w:rPr>
                <w:rFonts w:ascii="Calibri" w:hAnsi="Calibri" w:cs="Calibri"/>
                <w:sz w:val="24"/>
                <w:szCs w:val="24"/>
              </w:rPr>
            </w:pPr>
            <w:r w:rsidRPr="00B172DB">
              <w:rPr>
                <w:rFonts w:ascii="Calibri" w:hAnsi="Calibri" w:cs="Calibri"/>
                <w:sz w:val="24"/>
                <w:szCs w:val="24"/>
              </w:rPr>
              <w:t>Sutarties vykdymas</w:t>
            </w:r>
          </w:p>
          <w:p w14:paraId="53602EFA" w14:textId="77777777" w:rsidR="00022532" w:rsidRPr="00B172DB" w:rsidRDefault="00022532" w:rsidP="00022532">
            <w:pPr>
              <w:pStyle w:val="prastasiniatinklio"/>
              <w:rPr>
                <w:rFonts w:ascii="Calibri" w:hAnsi="Calibri" w:cs="Calibri"/>
              </w:rPr>
            </w:pPr>
            <w:r w:rsidRPr="00B172DB">
              <w:rPr>
                <w:rFonts w:ascii="Calibri" w:hAnsi="Calibri" w:cs="Calibri"/>
              </w:rPr>
              <w:t>Jeigu tiekėjui skiriami balai už šiame kriterijuje nurodytas vadybos sistemas, tiekėjas privalo užtikrinti atitinkamų vadybos sistemų taikymą vykdant sutartį.</w:t>
            </w:r>
          </w:p>
          <w:p w14:paraId="2BF70A08" w14:textId="77777777" w:rsidR="00022532" w:rsidRPr="00B172DB" w:rsidRDefault="00022532" w:rsidP="00022532">
            <w:pPr>
              <w:pStyle w:val="prastasiniatinklio"/>
              <w:rPr>
                <w:rFonts w:ascii="Calibri" w:hAnsi="Calibri" w:cs="Calibri"/>
              </w:rPr>
            </w:pPr>
            <w:r w:rsidRPr="00B172DB">
              <w:rPr>
                <w:rFonts w:ascii="Calibri" w:hAnsi="Calibri" w:cs="Calibri"/>
              </w:rPr>
              <w:t>Perkantysis subjektas turi teisę sutarties vykdymo metu prašyti pateikti dokumentus ar kitus įrodymus, patvirtinančius vadybos sistemų taikymą vykdant sutartinius darbus.</w:t>
            </w:r>
          </w:p>
          <w:p w14:paraId="57A63FB8" w14:textId="2922BFFC" w:rsidR="00022532" w:rsidRPr="00B172DB" w:rsidRDefault="00022532" w:rsidP="00E860CA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lang w:eastAsia="lt-LT"/>
              </w:rPr>
            </w:pPr>
          </w:p>
        </w:tc>
      </w:tr>
    </w:tbl>
    <w:p w14:paraId="72F1A6B1" w14:textId="77777777" w:rsidR="00AD4D6C" w:rsidRPr="00B172DB" w:rsidRDefault="00AD4D6C" w:rsidP="00A53AB1">
      <w:pPr>
        <w:rPr>
          <w:rFonts w:asciiTheme="minorHAnsi" w:hAnsiTheme="minorHAnsi" w:cstheme="minorHAnsi"/>
        </w:rPr>
      </w:pPr>
    </w:p>
    <w:sectPr w:rsidR="00AD4D6C" w:rsidRPr="00B172DB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201D6"/>
    <w:multiLevelType w:val="multilevel"/>
    <w:tmpl w:val="2BD861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9C66A8"/>
    <w:multiLevelType w:val="multilevel"/>
    <w:tmpl w:val="13B08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18B3784"/>
    <w:multiLevelType w:val="multilevel"/>
    <w:tmpl w:val="E36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D3210"/>
    <w:multiLevelType w:val="multilevel"/>
    <w:tmpl w:val="77BE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9858DA"/>
    <w:multiLevelType w:val="hybridMultilevel"/>
    <w:tmpl w:val="D49010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AB"/>
    <w:rsid w:val="00022532"/>
    <w:rsid w:val="00034741"/>
    <w:rsid w:val="000B6830"/>
    <w:rsid w:val="00100732"/>
    <w:rsid w:val="001C0EB9"/>
    <w:rsid w:val="001D20AB"/>
    <w:rsid w:val="001F2F23"/>
    <w:rsid w:val="002326FD"/>
    <w:rsid w:val="002641FE"/>
    <w:rsid w:val="002D5E73"/>
    <w:rsid w:val="003C4142"/>
    <w:rsid w:val="0043291A"/>
    <w:rsid w:val="0048378A"/>
    <w:rsid w:val="00497022"/>
    <w:rsid w:val="005C607A"/>
    <w:rsid w:val="005F166F"/>
    <w:rsid w:val="005F2A13"/>
    <w:rsid w:val="00610D71"/>
    <w:rsid w:val="006E5B91"/>
    <w:rsid w:val="007A62BB"/>
    <w:rsid w:val="00836F09"/>
    <w:rsid w:val="008857F4"/>
    <w:rsid w:val="008A640C"/>
    <w:rsid w:val="008F1882"/>
    <w:rsid w:val="008F1BAF"/>
    <w:rsid w:val="009454AB"/>
    <w:rsid w:val="00A53AB1"/>
    <w:rsid w:val="00A66F6C"/>
    <w:rsid w:val="00A96845"/>
    <w:rsid w:val="00A97967"/>
    <w:rsid w:val="00AD4D6C"/>
    <w:rsid w:val="00B05A69"/>
    <w:rsid w:val="00B172DB"/>
    <w:rsid w:val="00C57955"/>
    <w:rsid w:val="00C83273"/>
    <w:rsid w:val="00D40BFC"/>
    <w:rsid w:val="00D44AF6"/>
    <w:rsid w:val="00E379CC"/>
    <w:rsid w:val="00E712AD"/>
    <w:rsid w:val="00E860CA"/>
    <w:rsid w:val="00F73E09"/>
    <w:rsid w:val="00F93DA0"/>
    <w:rsid w:val="00FA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link w:val="Antrat2Diagrama"/>
    <w:uiPriority w:val="9"/>
    <w:qFormat/>
    <w:rsid w:val="005C607A"/>
    <w:pPr>
      <w:spacing w:before="100" w:beforeAutospacing="1" w:after="100" w:afterAutospacing="1"/>
      <w:outlineLvl w:val="1"/>
    </w:pPr>
    <w:rPr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F2A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2A1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2A1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2A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2A1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5C607A"/>
    <w:pPr>
      <w:spacing w:before="100" w:beforeAutospacing="1" w:after="100" w:afterAutospacing="1"/>
    </w:pPr>
    <w:rPr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C607A"/>
    <w:rPr>
      <w:rFonts w:ascii="Times New Roman" w:eastAsia="Times New Roman" w:hAnsi="Times New Roman" w:cs="Times New Roman"/>
      <w:b/>
      <w:bCs/>
      <w:kern w:val="0"/>
      <w:sz w:val="36"/>
      <w:szCs w:val="36"/>
      <w:lang w:eastAsia="lt-LT"/>
      <w14:ligatures w14:val="none"/>
    </w:rPr>
  </w:style>
  <w:style w:type="paragraph" w:styleId="Pataisymai">
    <w:name w:val="Revision"/>
    <w:hidden/>
    <w:uiPriority w:val="99"/>
    <w:semiHidden/>
    <w:rsid w:val="005C60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Emfaz">
    <w:name w:val="Emphasis"/>
    <w:basedOn w:val="Numatytasispastraiposriftas"/>
    <w:uiPriority w:val="20"/>
    <w:qFormat/>
    <w:rsid w:val="00E860CA"/>
    <w:rPr>
      <w:i/>
      <w:iCs/>
    </w:rPr>
  </w:style>
  <w:style w:type="character" w:styleId="Grietas">
    <w:name w:val="Strong"/>
    <w:basedOn w:val="Numatytasispastraiposriftas"/>
    <w:uiPriority w:val="22"/>
    <w:qFormat/>
    <w:rsid w:val="00E860CA"/>
    <w:rPr>
      <w:b/>
      <w:bCs/>
    </w:rPr>
  </w:style>
  <w:style w:type="character" w:customStyle="1" w:styleId="katex-mathml">
    <w:name w:val="katex-mathml"/>
    <w:basedOn w:val="Numatytasispastraiposriftas"/>
    <w:rsid w:val="00022532"/>
  </w:style>
  <w:style w:type="character" w:customStyle="1" w:styleId="mord">
    <w:name w:val="mord"/>
    <w:basedOn w:val="Numatytasispastraiposriftas"/>
    <w:rsid w:val="00022532"/>
  </w:style>
  <w:style w:type="character" w:customStyle="1" w:styleId="mrel">
    <w:name w:val="mrel"/>
    <w:basedOn w:val="Numatytasispastraiposriftas"/>
    <w:rsid w:val="00022532"/>
  </w:style>
  <w:style w:type="character" w:customStyle="1" w:styleId="vlist-s">
    <w:name w:val="vlist-s"/>
    <w:basedOn w:val="Numatytasispastraiposriftas"/>
    <w:rsid w:val="00022532"/>
  </w:style>
  <w:style w:type="character" w:customStyle="1" w:styleId="mbin">
    <w:name w:val="mbin"/>
    <w:basedOn w:val="Numatytasispastraiposriftas"/>
    <w:rsid w:val="00022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Audronė Butvidaitė</cp:lastModifiedBy>
  <cp:revision>5</cp:revision>
  <dcterms:created xsi:type="dcterms:W3CDTF">2026-03-04T08:13:00Z</dcterms:created>
  <dcterms:modified xsi:type="dcterms:W3CDTF">2026-03-06T09:50:00Z</dcterms:modified>
</cp:coreProperties>
</file>